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5" w:rsidRPr="00AD2DFA" w:rsidRDefault="00D853C5" w:rsidP="00D853C5">
      <w:pPr>
        <w:pBdr>
          <w:bottom w:val="single" w:sz="24" w:space="0" w:color="181D21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</w:pPr>
      <w:r w:rsidRPr="00AD2DFA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t xml:space="preserve">TÁJÉKOZTATÓ 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t>nemzeti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t>kisebbség</w:t>
      </w:r>
      <w:proofErr w:type="spellEnd"/>
      <w:r w:rsidRPr="00AD2DFA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t>nyelvhasználati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t>lehetőségeiről</w:t>
      </w:r>
      <w:proofErr w:type="spellEnd"/>
      <w:r w:rsidR="00D27F2B" w:rsidRPr="00D27F2B">
        <w:rPr>
          <w:rFonts w:ascii="Verdana" w:eastAsia="Times New Roman" w:hAnsi="Verdana" w:cs="Times New Roman"/>
          <w:b/>
          <w:bCs/>
          <w:color w:val="181D21"/>
          <w:kern w:val="36"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ang ikon olvasása" style="width:24pt;height:24pt"/>
        </w:pict>
      </w:r>
    </w:p>
    <w:p w:rsidR="00D853C5" w:rsidRPr="00AD2DFA" w:rsidRDefault="00D853C5" w:rsidP="00D853C5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2. §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bek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.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szerinti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hivatalos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kommunikációban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. 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törvény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3. -a. 184/1999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Coll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. 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módosított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változata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nemzeti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kisebbségek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nyelvhasználatáról</w:t>
      </w:r>
      <w:proofErr w:type="spellEnd"/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közigazgatási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szerv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neve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:   </w:t>
      </w:r>
      <w:r w:rsidRPr="00AD2DFA">
        <w:rPr>
          <w:rFonts w:ascii="Verdana" w:eastAsia="Times New Roman" w:hAnsi="Verdana" w:cs="Times New Roman"/>
          <w:i/>
          <w:iCs/>
          <w:color w:val="050505"/>
          <w:sz w:val="18"/>
          <w:szCs w:val="18"/>
          <w:lang w:eastAsia="sk-SK"/>
        </w:rPr>
        <w:t>OBEC Veľké Dravce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Működési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hely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:</w:t>
      </w:r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 Veľké Dravce</w:t>
      </w:r>
      <w:r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- </w:t>
      </w:r>
      <w:proofErr w:type="spellStart"/>
      <w:r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Nagydaróc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önkormányzati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hivatal</w:t>
      </w:r>
      <w:proofErr w:type="spellEnd"/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A KISEBBSÉG NYELVE</w:t>
      </w:r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 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amelyet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Szlovák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Köztársaság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nemzeti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kisebbséghez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tartozó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állampolgárai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 e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hatóság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előtti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 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hivatalos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kommunikáció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során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használhatnak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: 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nyelv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 . 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A NEMZETI KISEBBSÉGHEZ TARTOZÓ SZLOVÁK KÖZTÁRSASÁG POLGÁRÁNAK JOGAI: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Nagydaróc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önkormányzattal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szembeni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joga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szóbeli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írásbeli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kommunikációhoz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beleértve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írásos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dokumentumok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bizonyítékok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bemutatását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ezen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írt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beadványra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államigazgatási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szerv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válaszának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joga,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ideértve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közigazgatási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eljárásban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határozat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meghozatalát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valamint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határozat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kiadásának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kérelmét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.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kétnyelvű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születési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anyakönyvi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kivonat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házassági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anyakönyvi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kivonat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halotti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anyakönyvi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kivonat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engedély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meghatalmazás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visszaigazolás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nyilatkozatok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nyilatkozatok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(más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közokiratokra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jog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nem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vonatkozik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)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 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Kétség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esetén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közigazgatási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szerv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válaszának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megfogalmazása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meghatározó.Jogosultság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kérni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kétnyelvű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hivatalos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formanyomtatvány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rendelkezésre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bocsátását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ügyek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intézésére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ugyanazok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határidők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vonatkoznak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mint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ügyek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intézésére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A KÖZIGAZGATÁSI HATÓSÁG FELADATAI: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Nagydaróc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önkormányzata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írt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előterjesztésre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mellett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választ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ad. 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Kétség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esetén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közigazgatási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szerv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válaszának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megfogalmazása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meghatározó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. 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közigazgatási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szerv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közokiratnak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minősülő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válaszát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kívül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csak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akkor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adják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ha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engedély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felhatalmazás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visszaigazolás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nyilatkozat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nyilatkozat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Nagydaróc</w:t>
      </w:r>
      <w:proofErr w:type="spellEnd"/>
      <w:r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18"/>
          <w:szCs w:val="18"/>
          <w:lang w:eastAsia="sk-SK"/>
        </w:rPr>
        <w:t>ö</w:t>
      </w:r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nkormányzatának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közigazgatási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eljárásban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hozott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határozatát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ha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eljárás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előterjesztéssel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vagy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kérelemre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indult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kívül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kiadja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 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Kétség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esetén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határozat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szövege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irányadó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Születési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anyakönyvi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kivonatok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házassági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anyakönyvi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kivonatok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halotti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anyakönyvi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kivonatok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engedélyek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felhatalmazások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visszaigazolások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nyilatkozatok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nyilatkozatok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kiadása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kétnyelvűen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kérésre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történik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 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Kétség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esetén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közokirat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szövege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irányadó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</w:t>
      </w:r>
      <w:r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Nagydaróc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önkormányzata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kérésre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polgárok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rendelkezésére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bocsátja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hatáskörében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kiadott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hivatalos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nyomtatványokat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kétnyelvűen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nevezetesen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államnyelven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nyelven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.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Nagydaróc</w:t>
      </w:r>
      <w:proofErr w:type="spellEnd"/>
      <w:r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önkormányzata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alábbi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módon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biztosítja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nyelv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használatának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lehetőségét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: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Szóbeli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tárgyalások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egyszerű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írásbeli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levelezés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során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önkormányzati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hivatal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dolgozói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útján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szakmai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írásbeli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kommunikáció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során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tolmács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útján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shd w:val="clear" w:color="auto" w:fill="C9D7F1"/>
          <w:lang w:eastAsia="sk-SK"/>
        </w:rPr>
        <w:t>.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Ha 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Szlovák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Köztársaság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állampolgára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megsértette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magyar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nyelv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szóbeli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és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írásbeli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használatához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való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jogát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(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Tv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. 7b. §),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ezt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tényt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jelentheti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a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Szlovák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Köztársaság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Kormányhivatala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Nemzeti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Kisebbségi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Osztályánál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,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amely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közigazgatási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eljárást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kezdeményezni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az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ügyben</w:t>
      </w:r>
      <w:proofErr w:type="spellEnd"/>
      <w:r w:rsidRPr="00AD2DFA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sk-SK"/>
        </w:rPr>
        <w:t>.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 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 </w:t>
      </w:r>
    </w:p>
    <w:p w:rsidR="00D853C5" w:rsidRPr="00AD2DFA" w:rsidRDefault="00D853C5" w:rsidP="00D853C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</w:pPr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Mgr. Viera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Rubintová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br/>
        <w:t xml:space="preserve">a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község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 xml:space="preserve"> </w:t>
      </w:r>
      <w:proofErr w:type="spellStart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polgármestere</w:t>
      </w:r>
      <w:proofErr w:type="spellEnd"/>
      <w:r w:rsidRPr="00AD2DFA">
        <w:rPr>
          <w:rFonts w:ascii="Verdana" w:eastAsia="Times New Roman" w:hAnsi="Verdana" w:cs="Times New Roman"/>
          <w:color w:val="050505"/>
          <w:sz w:val="18"/>
          <w:szCs w:val="18"/>
          <w:lang w:eastAsia="sk-SK"/>
        </w:rPr>
        <w:t>       </w:t>
      </w:r>
    </w:p>
    <w:sectPr w:rsidR="00D853C5" w:rsidRPr="00AD2DFA" w:rsidSect="0065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3C5"/>
    <w:rsid w:val="00241828"/>
    <w:rsid w:val="006541A8"/>
    <w:rsid w:val="006951F6"/>
    <w:rsid w:val="00834A2B"/>
    <w:rsid w:val="00A14DB0"/>
    <w:rsid w:val="00A33917"/>
    <w:rsid w:val="00D27F2B"/>
    <w:rsid w:val="00D8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y">
    <w:name w:val="Normal"/>
    <w:qFormat/>
    <w:rsid w:val="00D853C5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OEM_VDRAVCE</dc:creator>
  <cp:lastModifiedBy>OEM_VDRAVCE</cp:lastModifiedBy>
  <cp:revision>2</cp:revision>
  <dcterms:created xsi:type="dcterms:W3CDTF">2023-05-17T13:26:00Z</dcterms:created>
  <dcterms:modified xsi:type="dcterms:W3CDTF">2023-05-17T13:26:00Z</dcterms:modified>
</cp:coreProperties>
</file>